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34" w:rsidRPr="00DF4FED" w:rsidRDefault="00DF4FED" w:rsidP="00DF4FED">
      <w:pPr>
        <w:jc w:val="center"/>
        <w:rPr>
          <w:rFonts w:ascii="Berlin Sans FB" w:hAnsi="Berlin Sans FB"/>
        </w:rPr>
      </w:pPr>
      <w:r w:rsidRPr="00DF4FED">
        <w:rPr>
          <w:rFonts w:ascii="Berlin Sans FB" w:hAnsi="Berlin Sans FB"/>
          <w:sz w:val="32"/>
        </w:rPr>
        <w:t>NEW SONG CAFE TOP TEN SONGS 2016-17</w:t>
      </w:r>
    </w:p>
    <w:p w:rsidR="00BC46F7" w:rsidRPr="00BC46F7" w:rsidRDefault="00BC46F7" w:rsidP="00BC46F7">
      <w:r w:rsidRPr="00BC46F7">
        <w:t>The following is the list of songs we have sung at NSC over the last 12 months. Please record your 10 favourite songs with a tick. You do not need to put them in number order and more than one person can use this form. The TOP 10 will be sung at the August NSC on 2</w:t>
      </w:r>
      <w:r w:rsidR="008C7E77">
        <w:t>7</w:t>
      </w:r>
      <w:r w:rsidRPr="00BC46F7">
        <w:rPr>
          <w:vertAlign w:val="superscript"/>
        </w:rPr>
        <w:t>th</w:t>
      </w:r>
      <w:r w:rsidRPr="00BC46F7">
        <w:t xml:space="preserve"> August. If you are receiving this electronically please return to </w:t>
      </w:r>
      <w:hyperlink r:id="rId5" w:history="1">
        <w:r w:rsidRPr="00364683">
          <w:rPr>
            <w:rStyle w:val="Hyperlink"/>
          </w:rPr>
          <w:t>info@newsongwarrington.co.uk</w:t>
        </w:r>
      </w:hyperlink>
      <w:r w:rsidRPr="00BC46F7">
        <w:t xml:space="preserve"> </w:t>
      </w:r>
      <w:r w:rsidR="007C5723">
        <w:t xml:space="preserve"> by 20</w:t>
      </w:r>
      <w:r w:rsidR="007C5723" w:rsidRPr="007C5723">
        <w:rPr>
          <w:vertAlign w:val="superscript"/>
        </w:rPr>
        <w:t>th</w:t>
      </w:r>
      <w:r w:rsidR="007C5723">
        <w:t xml:space="preserve"> August also paper forms.</w:t>
      </w:r>
    </w:p>
    <w:p w:rsidR="00BC46F7" w:rsidRPr="000D3732" w:rsidRDefault="00BC46F7" w:rsidP="00BC46F7">
      <w:r w:rsidRPr="00BC46F7">
        <w:t>If you want a reminder of the songs go to the NS website</w:t>
      </w:r>
      <w:r w:rsidR="000D3732">
        <w:t xml:space="preserve"> </w:t>
      </w:r>
      <w:hyperlink r:id="rId6" w:history="1">
        <w:r w:rsidR="000D3732" w:rsidRPr="00364683">
          <w:rPr>
            <w:rStyle w:val="Hyperlink"/>
          </w:rPr>
          <w:t>http://www.newsongwarrington.com/new-song-cafe-songs</w:t>
        </w:r>
      </w:hyperlink>
      <w:r w:rsidR="000D3732">
        <w:rPr>
          <w:color w:val="0000FF"/>
          <w:u w:val="single"/>
        </w:rPr>
        <w:t xml:space="preserve"> </w:t>
      </w:r>
      <w:r w:rsidR="000D3732">
        <w:t xml:space="preserve">or the NS YouTube Channel </w:t>
      </w:r>
      <w:r w:rsidR="000D3732" w:rsidRPr="000D3732">
        <w:rPr>
          <w:color w:val="0000FF"/>
          <w:u w:val="single"/>
        </w:rPr>
        <w:t>http://tinyurl.com/la6zpbk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991"/>
        <w:gridCol w:w="4112"/>
        <w:gridCol w:w="816"/>
      </w:tblGrid>
      <w:tr w:rsidR="00DF4FED" w:rsidTr="00E8430D">
        <w:trPr>
          <w:trHeight w:val="39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FED" w:rsidRPr="00BC46F7" w:rsidRDefault="00BC46F7" w:rsidP="00AF76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F4FED" w:rsidRPr="00BC46F7" w:rsidRDefault="00BC46F7" w:rsidP="00AF762F">
            <w:pPr>
              <w:jc w:val="center"/>
              <w:rPr>
                <w:rFonts w:ascii="Wingdings 2" w:hAnsi="Wingdings 2"/>
                <w:b/>
                <w:sz w:val="24"/>
              </w:rPr>
            </w:pPr>
            <w:r w:rsidRPr="00BC46F7">
              <w:rPr>
                <w:rFonts w:ascii="Wingdings 2" w:hAnsi="Wingdings 2"/>
                <w:b/>
                <w:sz w:val="28"/>
              </w:rPr>
              <w:t></w:t>
            </w:r>
          </w:p>
        </w:tc>
        <w:tc>
          <w:tcPr>
            <w:tcW w:w="4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FED" w:rsidRPr="00BC46F7" w:rsidRDefault="00BC46F7" w:rsidP="00AF76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FED" w:rsidRPr="00BC46F7" w:rsidRDefault="00BC46F7" w:rsidP="00AF762F">
            <w:pPr>
              <w:jc w:val="center"/>
              <w:rPr>
                <w:b/>
                <w:sz w:val="24"/>
              </w:rPr>
            </w:pPr>
            <w:r w:rsidRPr="00BC46F7">
              <w:rPr>
                <w:rFonts w:ascii="Wingdings 2" w:hAnsi="Wingdings 2"/>
                <w:b/>
                <w:sz w:val="28"/>
              </w:rPr>
              <w:t></w:t>
            </w:r>
          </w:p>
        </w:tc>
      </w:tr>
      <w:tr w:rsidR="00E8430D" w:rsidTr="00E8430D">
        <w:trPr>
          <w:trHeight w:val="39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30D" w:rsidRDefault="00E8430D" w:rsidP="00481C06">
            <w:r>
              <w:t>10000 reasons (Bless the Lord)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430D" w:rsidRDefault="00E8430D" w:rsidP="0056118B"/>
        </w:tc>
        <w:tc>
          <w:tcPr>
            <w:tcW w:w="4112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430D" w:rsidRDefault="006D4FD3" w:rsidP="003B18C6">
            <w:r>
              <w:t>Indescribable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430D" w:rsidRDefault="00E8430D"/>
        </w:tc>
      </w:tr>
      <w:tr w:rsidR="00E8430D" w:rsidTr="00E8430D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30D" w:rsidRDefault="00E8430D" w:rsidP="00481C06">
            <w:r>
              <w:t xml:space="preserve">All heaven declares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E8430D" w:rsidRDefault="00E8430D" w:rsidP="0056118B"/>
        </w:tc>
        <w:tc>
          <w:tcPr>
            <w:tcW w:w="4112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E8430D" w:rsidRDefault="006D4FD3" w:rsidP="003B18C6">
            <w:r>
              <w:t>It is well (</w:t>
            </w:r>
            <w:proofErr w:type="spellStart"/>
            <w:r>
              <w:t>diMarco</w:t>
            </w:r>
            <w:proofErr w:type="spellEnd"/>
            <w:r>
              <w:t xml:space="preserve"> - Grander earth)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430D" w:rsidRDefault="00E8430D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All I have and all I am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6872A2">
            <w:r>
              <w:t>It is well (Redman - Our scars are a sign)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Amazing grace, my chains are gone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6872A2">
            <w:r>
              <w:t>Jesus be the centre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And can it be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CB5D97">
            <w:r>
              <w:t>Joy to the World!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At the cross (love ran red)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CB5D97">
            <w:r>
              <w:t xml:space="preserve">Jesus hope for the nations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Blessed be your name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160A57">
            <w:r>
              <w:t xml:space="preserve">Lord I Need You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Blessings and Honour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160A57">
            <w:r>
              <w:t>Mighty to Save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Broken vessels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3B18C6">
            <w:r>
              <w:t>My Jesus, my Saviour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>
            <w:bookmarkStart w:id="0" w:name="_GoBack"/>
            <w:bookmarkEnd w:id="0"/>
          </w:p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By Faith (new song July)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Oh to see the dawn (</w:t>
            </w:r>
            <w:r w:rsidRPr="000D3732">
              <w:rPr>
                <w:sz w:val="20"/>
              </w:rPr>
              <w:t>The power of the cross</w:t>
            </w:r>
            <w:r>
              <w:t>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Christ in me (new song November)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One thing remains (new song October)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Come as you are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Praise is rising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Cornerstone (My hope is built)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Reign in Majesty (Paul Boardman song)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Facedown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Rule in my heart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Faithful one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See what a morning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Find me in the river (new song January)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 xml:space="preserve">Shine Jesus </w:t>
            </w:r>
            <w:proofErr w:type="gramStart"/>
            <w:r>
              <w:t>shine  (</w:t>
            </w:r>
            <w:proofErr w:type="gramEnd"/>
            <w:r>
              <w:t>new song March!)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For the cause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Show me your ways (new song May)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From the breaking of the dawn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Solid Ground (Paul Boardman song)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From the squalor of a borrowed stable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 xml:space="preserve">Still my soul, be still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Glorious Day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The splendour of the King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Glorious Light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The Stand (new song January)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God of Justice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 xml:space="preserve">There is a higher throne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God of this city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 xml:space="preserve">There is a Redeemer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Good </w:t>
            </w:r>
            <w:proofErr w:type="spellStart"/>
            <w:r>
              <w:t>good</w:t>
            </w:r>
            <w:proofErr w:type="spellEnd"/>
            <w:r>
              <w:t xml:space="preserve"> Father (new song April)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 xml:space="preserve">This I believe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Have you heard God's voice?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 xml:space="preserve">This is amazing grace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Hear the call of the kingdom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Thorns in the straw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He has risen!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To God be the glory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Holy, Holy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Vagabonds  (new song September)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How great is our God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Water you turned into wine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How great thou art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 xml:space="preserve">When I was lost (new song June)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 xml:space="preserve">I will Cast my Cares (Redeemer) 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You are my anchor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I’m forgiven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You give life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  <w:tr w:rsidR="006D4FD3" w:rsidTr="00AF762F">
        <w:trPr>
          <w:trHeight w:val="397"/>
        </w:trPr>
        <w:tc>
          <w:tcPr>
            <w:tcW w:w="3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FD3" w:rsidRDefault="006D4FD3" w:rsidP="00481C06">
            <w:r>
              <w:t>In Christ alone</w:t>
            </w:r>
          </w:p>
        </w:tc>
        <w:tc>
          <w:tcPr>
            <w:tcW w:w="99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6D4FD3" w:rsidRDefault="006D4FD3" w:rsidP="0056118B"/>
        </w:tc>
        <w:tc>
          <w:tcPr>
            <w:tcW w:w="4112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6D4FD3" w:rsidRDefault="006D4FD3" w:rsidP="00E9084A">
            <w:r>
              <w:t>You give rest to the weary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4FD3" w:rsidRDefault="006D4FD3"/>
        </w:tc>
      </w:tr>
    </w:tbl>
    <w:p w:rsidR="00066BC7" w:rsidRDefault="00066BC7" w:rsidP="0056118B"/>
    <w:sectPr w:rsidR="00066BC7" w:rsidSect="00AC2713">
      <w:pgSz w:w="11906" w:h="16838"/>
      <w:pgMar w:top="567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C7"/>
    <w:rsid w:val="00066BC7"/>
    <w:rsid w:val="000D3732"/>
    <w:rsid w:val="0030661C"/>
    <w:rsid w:val="003F7D02"/>
    <w:rsid w:val="0056118B"/>
    <w:rsid w:val="006D4FD3"/>
    <w:rsid w:val="007C5723"/>
    <w:rsid w:val="008C7E77"/>
    <w:rsid w:val="00AC2713"/>
    <w:rsid w:val="00AF762F"/>
    <w:rsid w:val="00B65560"/>
    <w:rsid w:val="00B91ADD"/>
    <w:rsid w:val="00B95157"/>
    <w:rsid w:val="00BC46F7"/>
    <w:rsid w:val="00C22767"/>
    <w:rsid w:val="00DF4FED"/>
    <w:rsid w:val="00E8430D"/>
    <w:rsid w:val="00EC201B"/>
    <w:rsid w:val="00F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F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F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songwarrington.com/new-song-cafe-songs" TargetMode="External"/><Relationship Id="rId5" Type="http://schemas.openxmlformats.org/officeDocument/2006/relationships/hyperlink" Target="mailto:info@newsongwarringt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8</cp:revision>
  <cp:lastPrinted>2017-07-14T22:17:00Z</cp:lastPrinted>
  <dcterms:created xsi:type="dcterms:W3CDTF">2017-06-27T09:26:00Z</dcterms:created>
  <dcterms:modified xsi:type="dcterms:W3CDTF">2017-07-14T22:18:00Z</dcterms:modified>
</cp:coreProperties>
</file>